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56" w:rsidRPr="00F930C2" w:rsidRDefault="00F930C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30C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F930C2">
        <w:rPr>
          <w:rFonts w:ascii="Times New Roman" w:hAnsi="Times New Roman" w:cs="Times New Roman"/>
          <w:b/>
          <w:sz w:val="28"/>
          <w:szCs w:val="28"/>
        </w:rPr>
        <w:t>Т</w:t>
      </w:r>
      <w:r w:rsidRPr="00F930C2">
        <w:rPr>
          <w:rFonts w:ascii="Times New Roman" w:hAnsi="Times New Roman" w:cs="Times New Roman"/>
          <w:b/>
          <w:sz w:val="28"/>
          <w:szCs w:val="28"/>
          <w:lang w:val="kk-KZ"/>
        </w:rPr>
        <w:t>ірек мектебі»</w:t>
      </w:r>
    </w:p>
    <w:p w:rsidR="00F930C2" w:rsidRDefault="00F930C2" w:rsidP="00F930C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930C2">
        <w:rPr>
          <w:rFonts w:ascii="Times New Roman" w:hAnsi="Times New Roman" w:cs="Times New Roman"/>
          <w:sz w:val="28"/>
          <w:szCs w:val="28"/>
          <w:lang w:val="kk-KZ"/>
        </w:rPr>
        <w:t>Мектебімізде сәуір айының 24 – нен бастап  «Тірек мектебі»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ресурстық орталығы </w:t>
      </w:r>
      <w:r w:rsidRPr="00F930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жоспар бойынша келесі кезеңі басталды. Атап айтқанда, «Қызылұйым» және «Кеңащы» орта мектептерінен 9 – 8 сынып оқушылары келіп білім алмасып отырады. Ресурстық орталық жұмысы 11 мамырға дейін жалғасады. </w:t>
      </w:r>
    </w:p>
    <w:p w:rsidR="00F930C2" w:rsidRDefault="00F930C2" w:rsidP="00F930C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Оқушылармыздың білім шыңына жетуіне  көмегі тиері сөзсіз.</w:t>
      </w:r>
    </w:p>
    <w:p w:rsidR="00AF39E1" w:rsidRDefault="00AF39E1" w:rsidP="00F020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F02004">
        <w:rPr>
          <w:noProof/>
          <w:lang w:eastAsia="ru-RU"/>
        </w:rPr>
        <w:drawing>
          <wp:inline distT="0" distB="0" distL="0" distR="0">
            <wp:extent cx="3438101" cy="2578576"/>
            <wp:effectExtent l="0" t="0" r="0" b="0"/>
            <wp:docPr id="9" name="Рисунок 9" descr="C:\Users\учитель\AppData\Local\Microsoft\Windows\Temporary Internet Files\Content.Word\20180425_10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учитель\AppData\Local\Microsoft\Windows\Temporary Internet Files\Content.Word\20180425_100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075" cy="258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004">
        <w:rPr>
          <w:noProof/>
          <w:lang w:eastAsia="ru-RU"/>
        </w:rPr>
        <w:drawing>
          <wp:inline distT="0" distB="0" distL="0" distR="0" wp14:anchorId="50817DBF" wp14:editId="12C1F749">
            <wp:extent cx="3609975" cy="2200275"/>
            <wp:effectExtent l="0" t="0" r="9525" b="9525"/>
            <wp:docPr id="6" name="Рисунок 6" descr="C:\Users\учитель\AppData\Local\Microsoft\Windows\Temporary Internet Files\Content.Word\20180425_10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итель\AppData\Local\Microsoft\Windows\Temporary Internet Files\Content.Word\20180425_100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62" cy="22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04" w:rsidRDefault="00AF39E1" w:rsidP="00F020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F02004">
        <w:rPr>
          <w:noProof/>
          <w:lang w:eastAsia="ru-RU"/>
        </w:rPr>
        <w:drawing>
          <wp:inline distT="0" distB="0" distL="0" distR="0" wp14:anchorId="2C965DCA" wp14:editId="1F98D232">
            <wp:extent cx="2505075" cy="1962150"/>
            <wp:effectExtent l="0" t="0" r="9525" b="0"/>
            <wp:docPr id="7" name="Рисунок 7" descr="C:\Users\учитель\AppData\Local\Microsoft\Windows\Temporary Internet Files\Content.Word\20180425_10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читель\AppData\Local\Microsoft\Windows\Temporary Internet Files\Content.Word\20180425_100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05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E1" w:rsidRDefault="00AF39E1" w:rsidP="00F0200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F39E1" w:rsidRDefault="00AF39E1" w:rsidP="00AF39E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Умирзахова Ғалия, Шарипова Гулғайым,</w:t>
      </w:r>
    </w:p>
    <w:p w:rsidR="00AF39E1" w:rsidRPr="00F930C2" w:rsidRDefault="00AF39E1" w:rsidP="00AF39E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тәлімгерлері</w:t>
      </w:r>
      <w:bookmarkStart w:id="0" w:name="_GoBack"/>
      <w:bookmarkEnd w:id="0"/>
    </w:p>
    <w:sectPr w:rsidR="00AF39E1" w:rsidRPr="00F9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D7"/>
    <w:rsid w:val="00262856"/>
    <w:rsid w:val="00AF39E1"/>
    <w:rsid w:val="00B911D7"/>
    <w:rsid w:val="00F02004"/>
    <w:rsid w:val="00F9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52201-F7AD-4B26-B601-683D05C0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2018-04-25T07:15:00Z</dcterms:created>
  <dcterms:modified xsi:type="dcterms:W3CDTF">2018-04-25T07:50:00Z</dcterms:modified>
</cp:coreProperties>
</file>